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10" w:rsidRPr="002C647C" w:rsidRDefault="0007636E" w:rsidP="0007636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3362325" cy="4588510"/>
            <wp:effectExtent l="19050" t="0" r="9525" b="0"/>
            <wp:wrapTight wrapText="bothSides">
              <wp:wrapPolygon edited="0">
                <wp:start x="-122" y="0"/>
                <wp:lineTo x="-122" y="21522"/>
                <wp:lineTo x="21661" y="21522"/>
                <wp:lineTo x="21661" y="0"/>
                <wp:lineTo x="-122" y="0"/>
              </wp:wrapPolygon>
            </wp:wrapTight>
            <wp:docPr id="1" name="Рисунок 1" descr="C:\Users\User\Desktop\САЙТ МОУ ДОД СЮН\Обновления\Обновления 2016 года\Январь 2016\Программы 2015 года\Обложки\img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МОУ ДОД СЮН\Обновления\Обновления 2016 года\Январь 2016\Программы 2015 года\Обложки\img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010" w:rsidRPr="002C647C">
        <w:rPr>
          <w:b/>
        </w:rPr>
        <w:t>Пояснительная записка</w:t>
      </w:r>
    </w:p>
    <w:p w:rsidR="000A6546" w:rsidRDefault="00AA6E9C" w:rsidP="00DA5762">
      <w:pPr>
        <w:ind w:firstLine="709"/>
        <w:jc w:val="both"/>
      </w:pPr>
      <w:r>
        <w:t>Программа «</w:t>
      </w:r>
      <w:r w:rsidR="006A7017">
        <w:t>Лесничество</w:t>
      </w:r>
      <w:r>
        <w:t>» адаптирована на основе программы «Лесная школа», опубликованной в пособии для педагогов дополнительного образования</w:t>
      </w:r>
      <w:r w:rsidR="008402B6">
        <w:t xml:space="preserve"> эколого – биологического профиля, 2011 год, автора Хлиманковой Елены Семеновны, педагога дополнительного образования высшей категориии ОГОУ ДОД ОДЭБЦ, к.б.н., почетного работника образования. Программа направлена на формирование бережного, экологически и экономически обоснованного, социально активного отношения к природе, углубление знаний о растительном и животном мире Бодайбинского района.</w:t>
      </w:r>
    </w:p>
    <w:p w:rsidR="008402B6" w:rsidRDefault="008402B6" w:rsidP="00DA5762">
      <w:pPr>
        <w:ind w:firstLine="709"/>
        <w:jc w:val="both"/>
      </w:pPr>
      <w:r>
        <w:t>Лес – одно из основных природных богатств нашего региона. В подростковом возрасте ребенок обладает пытливым умом, в это время начинают появляться первые склонности к какому – либо виду деятельности. Лес и его обитатели всегда вызывают у детей любопытство, которое в условиях обучения переходит в любознательность, что является основным мотивом в выборе профессии.</w:t>
      </w:r>
    </w:p>
    <w:p w:rsidR="008402B6" w:rsidRDefault="008402B6" w:rsidP="00DA5762">
      <w:pPr>
        <w:ind w:firstLine="709"/>
        <w:jc w:val="both"/>
      </w:pPr>
      <w:r>
        <w:t>В настоящее время назрела очень острая необходимость</w:t>
      </w:r>
      <w:r w:rsidR="000932E2">
        <w:t xml:space="preserve"> формировать у учащихся новое сознательное научно-практическое отношение к окружающему миру. Доказывать ребятам значимость изучения жизни лесных сообществ, так как это связанно, в конечном счете, с сохранением жизни на нашей планете.</w:t>
      </w:r>
    </w:p>
    <w:p w:rsidR="000932E2" w:rsidRDefault="000932E2" w:rsidP="00DA5762">
      <w:pPr>
        <w:ind w:firstLine="709"/>
        <w:jc w:val="both"/>
      </w:pPr>
      <w:r>
        <w:rPr>
          <w:b/>
          <w:i/>
          <w:u w:val="single"/>
        </w:rPr>
        <w:t xml:space="preserve">Цели программы: </w:t>
      </w:r>
      <w:r>
        <w:t>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природе, развитие познавательного интереса учащихся к лесу, как одной из важнейших экосистем на Земле.</w:t>
      </w:r>
    </w:p>
    <w:p w:rsidR="000932E2" w:rsidRDefault="000932E2" w:rsidP="00DA5762">
      <w:pPr>
        <w:ind w:firstLine="709"/>
        <w:jc w:val="both"/>
      </w:pPr>
      <w:r>
        <w:rPr>
          <w:b/>
          <w:i/>
          <w:u w:val="single"/>
        </w:rPr>
        <w:t xml:space="preserve">Задачи: </w:t>
      </w:r>
    </w:p>
    <w:p w:rsidR="000932E2" w:rsidRDefault="000932E2" w:rsidP="00DA5762">
      <w:pPr>
        <w:pStyle w:val="ad"/>
        <w:numPr>
          <w:ilvl w:val="0"/>
          <w:numId w:val="14"/>
        </w:numPr>
        <w:ind w:left="0" w:firstLine="709"/>
        <w:jc w:val="both"/>
      </w:pPr>
      <w:r>
        <w:t>Расширять и углублять знания о лесе, как об экосистеме;</w:t>
      </w:r>
    </w:p>
    <w:p w:rsidR="000932E2" w:rsidRDefault="000932E2" w:rsidP="00DA5762">
      <w:pPr>
        <w:pStyle w:val="ad"/>
        <w:numPr>
          <w:ilvl w:val="0"/>
          <w:numId w:val="14"/>
        </w:numPr>
        <w:ind w:left="0" w:firstLine="709"/>
        <w:jc w:val="both"/>
      </w:pPr>
      <w:r>
        <w:t>Воспитывать экологически грамотных членов общества;</w:t>
      </w:r>
    </w:p>
    <w:p w:rsidR="000932E2" w:rsidRDefault="000932E2" w:rsidP="00DA5762">
      <w:pPr>
        <w:pStyle w:val="ad"/>
        <w:numPr>
          <w:ilvl w:val="0"/>
          <w:numId w:val="14"/>
        </w:numPr>
        <w:ind w:left="0" w:firstLine="709"/>
        <w:jc w:val="both"/>
      </w:pPr>
      <w:r>
        <w:t>Обучать разнообразным практическим работам: посадка и посев леса, выращивание посадочного материала, сбор лекарственного сырья, семян древесных и кустарниковых пород;</w:t>
      </w:r>
    </w:p>
    <w:p w:rsidR="00936DDD" w:rsidRDefault="000932E2" w:rsidP="00DA5762">
      <w:pPr>
        <w:pStyle w:val="ad"/>
        <w:numPr>
          <w:ilvl w:val="0"/>
          <w:numId w:val="14"/>
        </w:numPr>
        <w:ind w:left="0" w:firstLine="709"/>
        <w:jc w:val="both"/>
      </w:pPr>
      <w:r>
        <w:t>Воспитывать эстетические</w:t>
      </w:r>
      <w:r w:rsidR="00936DDD">
        <w:t xml:space="preserve"> чувства и художественный вкус в результате общения с природой.</w:t>
      </w:r>
    </w:p>
    <w:p w:rsidR="00996B7F" w:rsidRPr="00996B7F" w:rsidRDefault="006A7017" w:rsidP="00996B7F">
      <w:pPr>
        <w:ind w:firstLine="708"/>
        <w:jc w:val="both"/>
      </w:pPr>
      <w:r>
        <w:t xml:space="preserve"> </w:t>
      </w:r>
      <w:r w:rsidR="00936DDD" w:rsidRPr="00044514">
        <w:t>Программа предназначена для учащихся</w:t>
      </w:r>
      <w:r w:rsidR="00CB3158">
        <w:t xml:space="preserve"> подросткового возраста </w:t>
      </w:r>
      <w:r w:rsidRPr="00044514">
        <w:t xml:space="preserve"> </w:t>
      </w:r>
      <w:r w:rsidR="00CB3158">
        <w:t>(</w:t>
      </w:r>
      <w:r w:rsidRPr="00044514">
        <w:t>12 – 15 лет</w:t>
      </w:r>
      <w:r w:rsidR="00CB3158">
        <w:t>)</w:t>
      </w:r>
      <w:r w:rsidRPr="00044514">
        <w:t xml:space="preserve">. </w:t>
      </w:r>
      <w:r w:rsidR="00996B7F" w:rsidRPr="00996B7F">
        <w:t xml:space="preserve">Занятия проводятся 2 раза в неделю по 2 часа: 1 теоретическое, 1 практическое в помещении или на природе. Первый и второй год обучения – по 144 часа. </w:t>
      </w:r>
    </w:p>
    <w:p w:rsidR="00996B7F" w:rsidRPr="00996B7F" w:rsidRDefault="00996B7F" w:rsidP="00996B7F">
      <w:pPr>
        <w:ind w:firstLine="708"/>
        <w:jc w:val="both"/>
      </w:pPr>
      <w:r w:rsidRPr="00996B7F">
        <w:t xml:space="preserve">Программа кружка предусматривает индивидуальные занятия – 1 раз в неделю – 36 часов в год. Занятия можно проводить с полным составом групп, но по мере роста опыта и знаний детей следует делать большой упор на группы из 2-3-х человек и индивидуальные. Порядок изучения тем в целом и отдельных вопросов определяется педагогом в зависимости от местных условий деятельности кружка. </w:t>
      </w:r>
    </w:p>
    <w:p w:rsidR="006A7017" w:rsidRDefault="006A7017" w:rsidP="00DA5762">
      <w:pPr>
        <w:ind w:firstLine="709"/>
        <w:jc w:val="both"/>
      </w:pPr>
      <w:r>
        <w:lastRenderedPageBreak/>
        <w:t>Для сознательного и прочного детьми усвоения материала используются разнообразные методы и формы работ. Большое значение уделяется экспедициям, экскурсиям, походам с целью изучения природы родного края. В содержание программы входят теоритические знания, практические работы, наблюдения и исследования в природе. Для анализа результатов учебного процесса используются разнообразные анкеты и тесты по темам.</w:t>
      </w:r>
    </w:p>
    <w:p w:rsidR="006A7017" w:rsidRDefault="006A7017" w:rsidP="00DA5762">
      <w:pPr>
        <w:ind w:firstLine="709"/>
        <w:jc w:val="both"/>
      </w:pPr>
      <w:r>
        <w:t>Для активизации познавательной деятельности детей разрабатываются деловые игры, которые требуют от детей самостоятельной подготовки по темам</w:t>
      </w:r>
      <w:r w:rsidR="00B11E61">
        <w:t>. Побуждают детей к самостоятельному изучению материалов: такая форма работы как подготовка экскурсоводов (по музею) и экологов по туризму. Планируемые конференции, массовые мероприятия помогают детям проявить свою индивидуальность, активность, изобретательность.</w:t>
      </w:r>
    </w:p>
    <w:p w:rsidR="00B11E61" w:rsidRDefault="00B11E61" w:rsidP="00DA5762">
      <w:pPr>
        <w:ind w:firstLine="709"/>
        <w:jc w:val="both"/>
      </w:pPr>
      <w:r>
        <w:t xml:space="preserve">Большая часть занятий будет проходить непосредственно в природе: участок леса в районе «Орбита», «Мамаканское водохранилище», «Тельмамское озеро», на территории городского парка, в Бодайбинском лесхозе, на территории «Витимский заповедник». Необходимо </w:t>
      </w:r>
      <w:r w:rsidR="00F90FE0">
        <w:t>прививать детям навыки исследования лесной растительности и бережного отношения к природе. Оказывать помощь лесничеству в выращивании саженцев, в лесопосадках, в природоохранной деятельности.</w:t>
      </w:r>
    </w:p>
    <w:p w:rsidR="00F90FE0" w:rsidRDefault="00F90FE0" w:rsidP="00DA5762">
      <w:pPr>
        <w:ind w:firstLine="709"/>
        <w:jc w:val="both"/>
      </w:pPr>
      <w:r>
        <w:t>Занятия по программе будут способствовать привлечению школьников к углубленному изучению лесов нашего края, лесовосстановительным и лесоохранным мероприятиям, совершенствованию трудовой подготовки учащихся и их профориентации.</w:t>
      </w:r>
    </w:p>
    <w:p w:rsidR="00F90FE0" w:rsidRDefault="00F90FE0" w:rsidP="000932E2">
      <w:pPr>
        <w:pStyle w:val="a4"/>
        <w:tabs>
          <w:tab w:val="left" w:pos="2895"/>
          <w:tab w:val="center" w:pos="7699"/>
        </w:tabs>
        <w:spacing w:line="240" w:lineRule="auto"/>
        <w:ind w:right="0"/>
        <w:rPr>
          <w:b/>
        </w:rPr>
      </w:pPr>
      <w:r>
        <w:rPr>
          <w:b/>
        </w:rPr>
        <w:t>Учебно-тематический план (</w:t>
      </w:r>
      <w:r w:rsidR="00CB3158">
        <w:rPr>
          <w:b/>
          <w:lang w:val="en-US"/>
        </w:rPr>
        <w:t>I</w:t>
      </w:r>
      <w:r>
        <w:rPr>
          <w:b/>
        </w:rPr>
        <w:t xml:space="preserve"> год обучения)</w:t>
      </w:r>
    </w:p>
    <w:tbl>
      <w:tblPr>
        <w:tblStyle w:val="af0"/>
        <w:tblW w:w="0" w:type="auto"/>
        <w:tblLook w:val="04A0"/>
      </w:tblPr>
      <w:tblGrid>
        <w:gridCol w:w="480"/>
        <w:gridCol w:w="3744"/>
        <w:gridCol w:w="975"/>
        <w:gridCol w:w="1487"/>
        <w:gridCol w:w="1650"/>
        <w:gridCol w:w="1801"/>
      </w:tblGrid>
      <w:tr w:rsidR="00F90FE0" w:rsidTr="00EE1D0E">
        <w:tc>
          <w:tcPr>
            <w:tcW w:w="485" w:type="dxa"/>
            <w:vMerge w:val="restart"/>
          </w:tcPr>
          <w:p w:rsidR="00F90FE0" w:rsidRP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№ п/</w:t>
            </w:r>
          </w:p>
        </w:tc>
        <w:tc>
          <w:tcPr>
            <w:tcW w:w="4011" w:type="dxa"/>
            <w:vMerge w:val="restart"/>
          </w:tcPr>
          <w:p w:rsidR="00F90FE0" w:rsidRP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Наименование тем</w:t>
            </w:r>
          </w:p>
        </w:tc>
        <w:tc>
          <w:tcPr>
            <w:tcW w:w="1004" w:type="dxa"/>
            <w:vMerge w:val="restart"/>
          </w:tcPr>
          <w:p w:rsidR="00F90FE0" w:rsidRP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Всего часов</w:t>
            </w:r>
          </w:p>
        </w:tc>
        <w:tc>
          <w:tcPr>
            <w:tcW w:w="5182" w:type="dxa"/>
            <w:gridSpan w:val="3"/>
          </w:tcPr>
          <w:p w:rsidR="00F90FE0" w:rsidRPr="00E82F95" w:rsidRDefault="00E82F95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Из них часов</w:t>
            </w:r>
          </w:p>
        </w:tc>
      </w:tr>
      <w:tr w:rsidR="00F90FE0" w:rsidTr="00EE1D0E">
        <w:tc>
          <w:tcPr>
            <w:tcW w:w="485" w:type="dxa"/>
            <w:vMerge/>
          </w:tcPr>
          <w:p w:rsid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4011" w:type="dxa"/>
            <w:vMerge/>
          </w:tcPr>
          <w:p w:rsid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004" w:type="dxa"/>
            <w:vMerge/>
          </w:tcPr>
          <w:p w:rsidR="00F90FE0" w:rsidRDefault="00F90FE0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F90FE0" w:rsidRPr="00E82F95" w:rsidRDefault="00E82F95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Теория</w:t>
            </w:r>
          </w:p>
        </w:tc>
        <w:tc>
          <w:tcPr>
            <w:tcW w:w="1731" w:type="dxa"/>
          </w:tcPr>
          <w:p w:rsidR="00F90FE0" w:rsidRPr="00E82F95" w:rsidRDefault="00E82F95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Практика</w:t>
            </w:r>
          </w:p>
        </w:tc>
        <w:tc>
          <w:tcPr>
            <w:tcW w:w="1869" w:type="dxa"/>
          </w:tcPr>
          <w:p w:rsidR="00F90FE0" w:rsidRPr="00E82F95" w:rsidRDefault="00E82F95" w:rsidP="00E82F9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Экскурсии, походы, экспедиции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Вводное занятие.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Программа «Лесной школы» 2 года обучения.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Фенологические наблюдения в природе.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Осень.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Кустарники.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Работа с гербарием.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</w:tr>
      <w:tr w:rsidR="00F90FE0" w:rsidTr="00EE1D0E">
        <w:trPr>
          <w:trHeight w:val="602"/>
        </w:trPr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Ярусы леса (изучение структурного лесного сообщества).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5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Хвойные породы.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Народно-хозяйственное значение.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Лиственные породы.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Интродукция деревьев в условиях Сибири.</w:t>
            </w:r>
          </w:p>
        </w:tc>
        <w:tc>
          <w:tcPr>
            <w:tcW w:w="1004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7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Лес, климат и животный мир.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Лесные звери и птицы.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Взаимосвязь между организмами в лесу.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10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Естественное возобновление леса.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7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F90FE0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7B6D35" w:rsidTr="00EE1D0E">
        <w:tc>
          <w:tcPr>
            <w:tcW w:w="485" w:type="dxa"/>
          </w:tcPr>
          <w:p w:rsidR="007B6D3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11</w:t>
            </w:r>
          </w:p>
        </w:tc>
        <w:tc>
          <w:tcPr>
            <w:tcW w:w="4011" w:type="dxa"/>
          </w:tcPr>
          <w:p w:rsidR="007B6D3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Искусственное возобновление леса</w:t>
            </w:r>
          </w:p>
        </w:tc>
        <w:tc>
          <w:tcPr>
            <w:tcW w:w="1004" w:type="dxa"/>
          </w:tcPr>
          <w:p w:rsidR="007B6D35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7B6D35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7B6D35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  <w:tc>
          <w:tcPr>
            <w:tcW w:w="1869" w:type="dxa"/>
          </w:tcPr>
          <w:p w:rsidR="007B6D35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12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Вредители леса.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11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13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Санитары леса.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14</w:t>
            </w:r>
          </w:p>
        </w:tc>
        <w:tc>
          <w:tcPr>
            <w:tcW w:w="4011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Защитное лесоразведение.</w:t>
            </w:r>
          </w:p>
        </w:tc>
        <w:tc>
          <w:tcPr>
            <w:tcW w:w="1004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8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15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 xml:space="preserve">Фенологические наблюдения в </w:t>
            </w:r>
            <w:r>
              <w:lastRenderedPageBreak/>
              <w:t>природе.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Весна.</w:t>
            </w:r>
          </w:p>
        </w:tc>
        <w:tc>
          <w:tcPr>
            <w:tcW w:w="1004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lastRenderedPageBreak/>
              <w:t>5</w:t>
            </w:r>
          </w:p>
        </w:tc>
        <w:tc>
          <w:tcPr>
            <w:tcW w:w="1582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F90FE0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lastRenderedPageBreak/>
              <w:t>16</w:t>
            </w:r>
          </w:p>
        </w:tc>
        <w:tc>
          <w:tcPr>
            <w:tcW w:w="4011" w:type="dxa"/>
          </w:tcPr>
          <w:p w:rsidR="00F90FE0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Охрана и защита леса. Витимский заповедник.</w:t>
            </w:r>
          </w:p>
          <w:p w:rsid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Охраняемые территории Иркутской области.</w:t>
            </w:r>
          </w:p>
          <w:p w:rsidR="00E82F95" w:rsidRPr="00E82F95" w:rsidRDefault="00E82F9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Заповедники России.</w:t>
            </w:r>
          </w:p>
        </w:tc>
        <w:tc>
          <w:tcPr>
            <w:tcW w:w="1004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5</w:t>
            </w:r>
          </w:p>
        </w:tc>
      </w:tr>
      <w:tr w:rsidR="00512D12" w:rsidTr="00EE1D0E">
        <w:tc>
          <w:tcPr>
            <w:tcW w:w="485" w:type="dxa"/>
          </w:tcPr>
          <w:p w:rsidR="00512D12" w:rsidRDefault="00381391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17</w:t>
            </w:r>
          </w:p>
        </w:tc>
        <w:tc>
          <w:tcPr>
            <w:tcW w:w="4011" w:type="dxa"/>
          </w:tcPr>
          <w:p w:rsidR="00512D12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Леса водорегулирующие</w:t>
            </w:r>
          </w:p>
        </w:tc>
        <w:tc>
          <w:tcPr>
            <w:tcW w:w="1004" w:type="dxa"/>
          </w:tcPr>
          <w:p w:rsidR="00512D12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1582" w:type="dxa"/>
          </w:tcPr>
          <w:p w:rsidR="00512D12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512D12" w:rsidRPr="00E82F95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12D12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</w:tr>
      <w:tr w:rsidR="00512D12" w:rsidTr="00EE1D0E">
        <w:tc>
          <w:tcPr>
            <w:tcW w:w="485" w:type="dxa"/>
          </w:tcPr>
          <w:p w:rsidR="00512D12" w:rsidRDefault="00381391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18</w:t>
            </w:r>
          </w:p>
        </w:tc>
        <w:tc>
          <w:tcPr>
            <w:tcW w:w="4011" w:type="dxa"/>
          </w:tcPr>
          <w:p w:rsidR="00512D12" w:rsidRDefault="007546D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Отпад деревьев</w:t>
            </w:r>
          </w:p>
        </w:tc>
        <w:tc>
          <w:tcPr>
            <w:tcW w:w="1004" w:type="dxa"/>
          </w:tcPr>
          <w:p w:rsidR="00512D12" w:rsidRDefault="007546D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4</w:t>
            </w:r>
          </w:p>
        </w:tc>
        <w:tc>
          <w:tcPr>
            <w:tcW w:w="1582" w:type="dxa"/>
          </w:tcPr>
          <w:p w:rsidR="00512D12" w:rsidRDefault="007546D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731" w:type="dxa"/>
          </w:tcPr>
          <w:p w:rsidR="00512D12" w:rsidRDefault="00512D1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  <w:tc>
          <w:tcPr>
            <w:tcW w:w="1869" w:type="dxa"/>
          </w:tcPr>
          <w:p w:rsidR="00512D12" w:rsidRDefault="007546D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</w:tr>
      <w:tr w:rsidR="00F90FE0" w:rsidTr="00EE1D0E">
        <w:tc>
          <w:tcPr>
            <w:tcW w:w="485" w:type="dxa"/>
          </w:tcPr>
          <w:p w:rsidR="00F90FE0" w:rsidRPr="00E82F95" w:rsidRDefault="00381391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19</w:t>
            </w:r>
          </w:p>
        </w:tc>
        <w:tc>
          <w:tcPr>
            <w:tcW w:w="401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«Семь чудес Привитимья»</w:t>
            </w:r>
          </w:p>
        </w:tc>
        <w:tc>
          <w:tcPr>
            <w:tcW w:w="1004" w:type="dxa"/>
          </w:tcPr>
          <w:p w:rsidR="00F90FE0" w:rsidRPr="00E82F95" w:rsidRDefault="00EE1D0E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F90FE0" w:rsidRPr="00E82F95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3</w:t>
            </w:r>
          </w:p>
        </w:tc>
        <w:tc>
          <w:tcPr>
            <w:tcW w:w="1731" w:type="dxa"/>
          </w:tcPr>
          <w:p w:rsidR="00F90FE0" w:rsidRPr="00E82F95" w:rsidRDefault="00EE1D0E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F90FE0" w:rsidRPr="00E82F95" w:rsidRDefault="00F90FE0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</w:tr>
      <w:tr w:rsidR="00F90FE0" w:rsidTr="00EE1D0E">
        <w:tc>
          <w:tcPr>
            <w:tcW w:w="485" w:type="dxa"/>
          </w:tcPr>
          <w:p w:rsidR="00F90FE0" w:rsidRPr="00E82F95" w:rsidRDefault="00381391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20</w:t>
            </w:r>
          </w:p>
        </w:tc>
        <w:tc>
          <w:tcPr>
            <w:tcW w:w="401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Итоговое занятие, тестирование.</w:t>
            </w:r>
          </w:p>
        </w:tc>
        <w:tc>
          <w:tcPr>
            <w:tcW w:w="1004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F90FE0" w:rsidRPr="00E82F95" w:rsidRDefault="007B6D35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F90FE0" w:rsidRPr="00E82F95" w:rsidRDefault="00F90FE0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</w:tr>
      <w:tr w:rsidR="009D73A2" w:rsidTr="00EE1D0E">
        <w:tc>
          <w:tcPr>
            <w:tcW w:w="485" w:type="dxa"/>
          </w:tcPr>
          <w:p w:rsidR="009D73A2" w:rsidRDefault="009D73A2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</w:pPr>
          </w:p>
        </w:tc>
        <w:tc>
          <w:tcPr>
            <w:tcW w:w="4011" w:type="dxa"/>
          </w:tcPr>
          <w:p w:rsidR="009D73A2" w:rsidRPr="00E4382D" w:rsidRDefault="007546D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highlight w:val="yellow"/>
              </w:rPr>
            </w:pPr>
            <w:r w:rsidRPr="00EE1D0E">
              <w:t>ИТОГО:</w:t>
            </w:r>
          </w:p>
        </w:tc>
        <w:tc>
          <w:tcPr>
            <w:tcW w:w="1004" w:type="dxa"/>
          </w:tcPr>
          <w:p w:rsidR="009D73A2" w:rsidRPr="00E4382D" w:rsidRDefault="00EE1D0E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highlight w:val="yellow"/>
              </w:rPr>
            </w:pPr>
            <w:r w:rsidRPr="00EE1D0E">
              <w:t>144</w:t>
            </w:r>
          </w:p>
        </w:tc>
        <w:tc>
          <w:tcPr>
            <w:tcW w:w="1582" w:type="dxa"/>
          </w:tcPr>
          <w:p w:rsidR="009D73A2" w:rsidRPr="00E4382D" w:rsidRDefault="00EE1D0E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highlight w:val="yellow"/>
              </w:rPr>
            </w:pPr>
            <w:r w:rsidRPr="00EE1D0E">
              <w:t>51</w:t>
            </w:r>
          </w:p>
        </w:tc>
        <w:tc>
          <w:tcPr>
            <w:tcW w:w="1731" w:type="dxa"/>
          </w:tcPr>
          <w:p w:rsidR="009D73A2" w:rsidRPr="00E4382D" w:rsidRDefault="00EE1D0E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highlight w:val="yellow"/>
              </w:rPr>
            </w:pPr>
            <w:r w:rsidRPr="00EE1D0E">
              <w:t>40</w:t>
            </w:r>
          </w:p>
        </w:tc>
        <w:tc>
          <w:tcPr>
            <w:tcW w:w="1869" w:type="dxa"/>
          </w:tcPr>
          <w:p w:rsidR="009D73A2" w:rsidRPr="00E4382D" w:rsidRDefault="00044514" w:rsidP="007B6D35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jc w:val="center"/>
              <w:rPr>
                <w:highlight w:val="yellow"/>
              </w:rPr>
            </w:pPr>
            <w:r w:rsidRPr="00044514">
              <w:t>53</w:t>
            </w:r>
          </w:p>
        </w:tc>
      </w:tr>
    </w:tbl>
    <w:p w:rsidR="00DA5762" w:rsidRDefault="00DA5762" w:rsidP="00381391">
      <w:pPr>
        <w:pStyle w:val="a4"/>
        <w:tabs>
          <w:tab w:val="left" w:pos="2895"/>
          <w:tab w:val="center" w:pos="7699"/>
        </w:tabs>
        <w:spacing w:line="240" w:lineRule="auto"/>
        <w:ind w:right="0"/>
        <w:rPr>
          <w:rFonts w:eastAsiaTheme="minorHAnsi"/>
          <w:lang w:eastAsia="en-US"/>
        </w:rPr>
      </w:pPr>
    </w:p>
    <w:p w:rsidR="00DA5762" w:rsidRDefault="00DA5762" w:rsidP="00381391">
      <w:pPr>
        <w:pStyle w:val="a4"/>
        <w:tabs>
          <w:tab w:val="left" w:pos="2895"/>
          <w:tab w:val="center" w:pos="7699"/>
        </w:tabs>
        <w:spacing w:line="240" w:lineRule="auto"/>
        <w:ind w:right="0"/>
        <w:rPr>
          <w:rFonts w:eastAsiaTheme="minorHAnsi"/>
          <w:lang w:eastAsia="en-US"/>
        </w:rPr>
      </w:pPr>
    </w:p>
    <w:p w:rsidR="00CB3158" w:rsidRPr="009203EE" w:rsidRDefault="00CB3158" w:rsidP="007546D4">
      <w:pPr>
        <w:pStyle w:val="a4"/>
        <w:tabs>
          <w:tab w:val="left" w:pos="2895"/>
          <w:tab w:val="center" w:pos="7699"/>
        </w:tabs>
        <w:spacing w:line="240" w:lineRule="auto"/>
        <w:ind w:right="0"/>
        <w:rPr>
          <w:b/>
        </w:rPr>
      </w:pPr>
      <w:r>
        <w:rPr>
          <w:b/>
        </w:rPr>
        <w:t>Учебно-тематический план (</w:t>
      </w:r>
      <w:r>
        <w:rPr>
          <w:b/>
          <w:lang w:val="en-US"/>
        </w:rPr>
        <w:t>II</w:t>
      </w:r>
      <w:r>
        <w:rPr>
          <w:b/>
        </w:rPr>
        <w:t xml:space="preserve"> год обучения)</w:t>
      </w:r>
    </w:p>
    <w:tbl>
      <w:tblPr>
        <w:tblStyle w:val="af0"/>
        <w:tblW w:w="0" w:type="auto"/>
        <w:tblLook w:val="04A0"/>
      </w:tblPr>
      <w:tblGrid>
        <w:gridCol w:w="482"/>
        <w:gridCol w:w="4588"/>
        <w:gridCol w:w="850"/>
        <w:gridCol w:w="1418"/>
        <w:gridCol w:w="1275"/>
        <w:gridCol w:w="1524"/>
      </w:tblGrid>
      <w:tr w:rsidR="007546D4" w:rsidTr="00271D2F">
        <w:tc>
          <w:tcPr>
            <w:tcW w:w="482" w:type="dxa"/>
            <w:vMerge w:val="restart"/>
          </w:tcPr>
          <w:p w:rsidR="007546D4" w:rsidRPr="00F90FE0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№ п/</w:t>
            </w:r>
          </w:p>
        </w:tc>
        <w:tc>
          <w:tcPr>
            <w:tcW w:w="4588" w:type="dxa"/>
            <w:vMerge w:val="restart"/>
          </w:tcPr>
          <w:p w:rsidR="007546D4" w:rsidRPr="00F90FE0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Наименование тем</w:t>
            </w:r>
          </w:p>
        </w:tc>
        <w:tc>
          <w:tcPr>
            <w:tcW w:w="850" w:type="dxa"/>
            <w:vMerge w:val="restart"/>
          </w:tcPr>
          <w:p w:rsidR="007546D4" w:rsidRPr="00F90FE0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Всего часов</w:t>
            </w:r>
          </w:p>
        </w:tc>
        <w:tc>
          <w:tcPr>
            <w:tcW w:w="4217" w:type="dxa"/>
            <w:gridSpan w:val="3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Из них часов</w:t>
            </w:r>
          </w:p>
        </w:tc>
      </w:tr>
      <w:tr w:rsidR="007546D4" w:rsidTr="00271D2F">
        <w:tc>
          <w:tcPr>
            <w:tcW w:w="482" w:type="dxa"/>
            <w:vMerge/>
          </w:tcPr>
          <w:p w:rsidR="007546D4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</w:p>
        </w:tc>
        <w:tc>
          <w:tcPr>
            <w:tcW w:w="4588" w:type="dxa"/>
            <w:vMerge/>
          </w:tcPr>
          <w:p w:rsidR="007546D4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</w:p>
        </w:tc>
        <w:tc>
          <w:tcPr>
            <w:tcW w:w="850" w:type="dxa"/>
            <w:vMerge/>
          </w:tcPr>
          <w:p w:rsidR="007546D4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</w:p>
        </w:tc>
        <w:tc>
          <w:tcPr>
            <w:tcW w:w="141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Теория</w:t>
            </w:r>
          </w:p>
        </w:tc>
        <w:tc>
          <w:tcPr>
            <w:tcW w:w="1275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Практика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Экскурсии, походы, экспедиции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Вводное занятие.</w:t>
            </w:r>
            <w:r w:rsidR="00CB3158" w:rsidRPr="00CB3158">
              <w:t xml:space="preserve"> </w:t>
            </w:r>
            <w:r>
              <w:t>Программа «Лесной школы» 2 года обучения.</w:t>
            </w:r>
          </w:p>
        </w:tc>
        <w:tc>
          <w:tcPr>
            <w:tcW w:w="850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7546D4" w:rsidRPr="00E82F95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Экологические группы леса. Работа в бодайбинском лесхозе.</w:t>
            </w:r>
          </w:p>
        </w:tc>
        <w:tc>
          <w:tcPr>
            <w:tcW w:w="850" w:type="dxa"/>
          </w:tcPr>
          <w:p w:rsidR="007546D4" w:rsidRPr="00E82F95" w:rsidRDefault="005411E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Фитоценоз. Классификация фитоценозов.</w:t>
            </w:r>
          </w:p>
        </w:tc>
        <w:tc>
          <w:tcPr>
            <w:tcW w:w="850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  <w:tc>
          <w:tcPr>
            <w:tcW w:w="1275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rPr>
          <w:trHeight w:val="602"/>
        </w:trPr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Лесной покров. Его составы, типы, значение.</w:t>
            </w:r>
          </w:p>
        </w:tc>
        <w:tc>
          <w:tcPr>
            <w:tcW w:w="850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  <w:tc>
          <w:tcPr>
            <w:tcW w:w="1275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История лесной промышленности и природоохранной деятельности края.</w:t>
            </w:r>
          </w:p>
        </w:tc>
        <w:tc>
          <w:tcPr>
            <w:tcW w:w="850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Лес и его строение.</w:t>
            </w:r>
          </w:p>
        </w:tc>
        <w:tc>
          <w:tcPr>
            <w:tcW w:w="850" w:type="dxa"/>
          </w:tcPr>
          <w:p w:rsidR="007546D4" w:rsidRPr="00E82F95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044514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 w:rsidRPr="00044514">
              <w:t>Витимский заповедник лес и фауна.</w:t>
            </w:r>
          </w:p>
        </w:tc>
        <w:tc>
          <w:tcPr>
            <w:tcW w:w="850" w:type="dxa"/>
          </w:tcPr>
          <w:p w:rsidR="007546D4" w:rsidRPr="00044514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044514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7546D4" w:rsidRPr="00044514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524" w:type="dxa"/>
          </w:tcPr>
          <w:p w:rsidR="007546D4" w:rsidRPr="00E4382D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highlight w:val="yellow"/>
              </w:rPr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Лесопользование.</w:t>
            </w:r>
          </w:p>
        </w:tc>
        <w:tc>
          <w:tcPr>
            <w:tcW w:w="850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275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Охрана и защита леса.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7546D4" w:rsidRPr="00E82F95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Профилактика клещевого энцефалита.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Искусственное лесовозобновление.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Лесохозяйственные машины и орудия.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Лесная таксация.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Природные ресурсы Байкала.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10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5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Фенологические наблюдения в природе.</w:t>
            </w:r>
            <w:r w:rsidR="00CB3158" w:rsidRPr="00CB3158">
              <w:t xml:space="preserve"> </w:t>
            </w:r>
            <w:r>
              <w:t>Весна.</w:t>
            </w:r>
          </w:p>
        </w:tc>
        <w:tc>
          <w:tcPr>
            <w:tcW w:w="850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275" w:type="dxa"/>
          </w:tcPr>
          <w:p w:rsidR="007546D4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900381" w:rsidTr="00271D2F">
        <w:tc>
          <w:tcPr>
            <w:tcW w:w="482" w:type="dxa"/>
          </w:tcPr>
          <w:p w:rsidR="00900381" w:rsidRDefault="00900381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Потребность древесных пород</w:t>
            </w:r>
          </w:p>
        </w:tc>
        <w:tc>
          <w:tcPr>
            <w:tcW w:w="850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900381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900381" w:rsidTr="00271D2F">
        <w:tc>
          <w:tcPr>
            <w:tcW w:w="482" w:type="dxa"/>
          </w:tcPr>
          <w:p w:rsidR="00900381" w:rsidRDefault="00900381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Технологическая карта</w:t>
            </w:r>
          </w:p>
        </w:tc>
        <w:tc>
          <w:tcPr>
            <w:tcW w:w="850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900381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900381" w:rsidTr="00271D2F">
        <w:tc>
          <w:tcPr>
            <w:tcW w:w="482" w:type="dxa"/>
          </w:tcPr>
          <w:p w:rsidR="00900381" w:rsidRDefault="00900381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Товарность леса</w:t>
            </w:r>
          </w:p>
        </w:tc>
        <w:tc>
          <w:tcPr>
            <w:tcW w:w="850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900381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900381" w:rsidTr="00271D2F">
        <w:tc>
          <w:tcPr>
            <w:tcW w:w="482" w:type="dxa"/>
          </w:tcPr>
          <w:p w:rsidR="00900381" w:rsidRDefault="00900381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Требования к лесу</w:t>
            </w:r>
          </w:p>
        </w:tc>
        <w:tc>
          <w:tcPr>
            <w:tcW w:w="850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418" w:type="dxa"/>
          </w:tcPr>
          <w:p w:rsidR="00900381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900381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524" w:type="dxa"/>
          </w:tcPr>
          <w:p w:rsidR="00900381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C93A8B">
        <w:trPr>
          <w:trHeight w:val="352"/>
        </w:trPr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Возрастные периоды леса.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10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524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Всходы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275" w:type="dxa"/>
          </w:tcPr>
          <w:p w:rsidR="00EE1D0E" w:rsidRPr="00E82F95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Дендрология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Pr="00E82F95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Методы омолаживания леса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10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8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Прочистки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  <w:tc>
          <w:tcPr>
            <w:tcW w:w="1275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3</w:t>
            </w:r>
          </w:p>
        </w:tc>
        <w:tc>
          <w:tcPr>
            <w:tcW w:w="1524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Низкоствольники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Окольцовывание деревьев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295"/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Полнота леса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4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275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2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EE1D0E" w:rsidTr="00271D2F">
        <w:tc>
          <w:tcPr>
            <w:tcW w:w="482" w:type="dxa"/>
          </w:tcPr>
          <w:p w:rsidR="00EE1D0E" w:rsidRDefault="00EE1D0E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</w:pPr>
          </w:p>
        </w:tc>
        <w:tc>
          <w:tcPr>
            <w:tcW w:w="4588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Реконструкция леса</w:t>
            </w:r>
          </w:p>
        </w:tc>
        <w:tc>
          <w:tcPr>
            <w:tcW w:w="850" w:type="dxa"/>
          </w:tcPr>
          <w:p w:rsidR="00EE1D0E" w:rsidRPr="00044514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1</w:t>
            </w:r>
          </w:p>
        </w:tc>
        <w:tc>
          <w:tcPr>
            <w:tcW w:w="1275" w:type="dxa"/>
          </w:tcPr>
          <w:p w:rsidR="00EE1D0E" w:rsidRDefault="00725165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5</w:t>
            </w:r>
          </w:p>
        </w:tc>
        <w:tc>
          <w:tcPr>
            <w:tcW w:w="1524" w:type="dxa"/>
          </w:tcPr>
          <w:p w:rsidR="00EE1D0E" w:rsidRDefault="00EE1D0E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CB3158" w:rsidRDefault="007546D4" w:rsidP="00CB3158">
            <w:pPr>
              <w:pStyle w:val="a4"/>
              <w:numPr>
                <w:ilvl w:val="0"/>
                <w:numId w:val="16"/>
              </w:numPr>
              <w:tabs>
                <w:tab w:val="left" w:pos="2895"/>
                <w:tab w:val="center" w:pos="7699"/>
              </w:tabs>
              <w:spacing w:line="240" w:lineRule="auto"/>
              <w:ind w:left="0" w:right="0" w:firstLine="0"/>
              <w:rPr>
                <w:lang w:val="en-US"/>
              </w:rPr>
            </w:pPr>
          </w:p>
        </w:tc>
        <w:tc>
          <w:tcPr>
            <w:tcW w:w="4588" w:type="dxa"/>
          </w:tcPr>
          <w:p w:rsidR="005411E5" w:rsidRDefault="0090038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Заключительное занятие. Конференция «За сохранение природы и бережное отношение к лесным богатствам»</w:t>
            </w:r>
          </w:p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  <w:tc>
          <w:tcPr>
            <w:tcW w:w="850" w:type="dxa"/>
          </w:tcPr>
          <w:p w:rsidR="007546D4" w:rsidRPr="00E82F95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418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  <w:tc>
          <w:tcPr>
            <w:tcW w:w="1275" w:type="dxa"/>
          </w:tcPr>
          <w:p w:rsidR="007546D4" w:rsidRPr="00E82F95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  <w:r>
              <w:t>6</w:t>
            </w:r>
          </w:p>
        </w:tc>
        <w:tc>
          <w:tcPr>
            <w:tcW w:w="1524" w:type="dxa"/>
          </w:tcPr>
          <w:p w:rsidR="007546D4" w:rsidRPr="00E82F95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</w:pPr>
          </w:p>
        </w:tc>
      </w:tr>
      <w:tr w:rsidR="007546D4" w:rsidTr="00271D2F">
        <w:tc>
          <w:tcPr>
            <w:tcW w:w="482" w:type="dxa"/>
          </w:tcPr>
          <w:p w:rsidR="007546D4" w:rsidRPr="00D60C8A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</w:p>
        </w:tc>
        <w:tc>
          <w:tcPr>
            <w:tcW w:w="4588" w:type="dxa"/>
          </w:tcPr>
          <w:p w:rsidR="007546D4" w:rsidRPr="00D60C8A" w:rsidRDefault="007546D4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  <w:r w:rsidRPr="00D60C8A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7546D4" w:rsidRPr="00D60C8A" w:rsidRDefault="00D60C8A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  <w:r w:rsidRPr="00D60C8A">
              <w:rPr>
                <w:b/>
              </w:rPr>
              <w:t>144</w:t>
            </w:r>
          </w:p>
        </w:tc>
        <w:tc>
          <w:tcPr>
            <w:tcW w:w="1418" w:type="dxa"/>
          </w:tcPr>
          <w:p w:rsidR="007546D4" w:rsidRPr="00D60C8A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5" w:type="dxa"/>
          </w:tcPr>
          <w:p w:rsidR="007546D4" w:rsidRPr="00D60C8A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  <w:r>
              <w:rPr>
                <w:b/>
              </w:rPr>
              <w:t>8</w:t>
            </w:r>
            <w:r w:rsidR="00900381" w:rsidRPr="00D60C8A">
              <w:rPr>
                <w:b/>
              </w:rPr>
              <w:t>3</w:t>
            </w:r>
          </w:p>
        </w:tc>
        <w:tc>
          <w:tcPr>
            <w:tcW w:w="1524" w:type="dxa"/>
          </w:tcPr>
          <w:p w:rsidR="007546D4" w:rsidRPr="00D60C8A" w:rsidRDefault="00052BC1" w:rsidP="00CB3158">
            <w:pPr>
              <w:pStyle w:val="a4"/>
              <w:tabs>
                <w:tab w:val="left" w:pos="2895"/>
                <w:tab w:val="center" w:pos="7699"/>
              </w:tabs>
              <w:spacing w:line="240" w:lineRule="auto"/>
              <w:ind w:right="0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B1AF2" w:rsidRPr="009B1AF2" w:rsidRDefault="009B1AF2" w:rsidP="009B1AF2">
      <w:pPr>
        <w:pStyle w:val="a4"/>
        <w:tabs>
          <w:tab w:val="left" w:pos="2895"/>
          <w:tab w:val="center" w:pos="7699"/>
        </w:tabs>
        <w:rPr>
          <w:rFonts w:eastAsiaTheme="minorHAnsi"/>
          <w:lang w:eastAsia="en-US"/>
        </w:rPr>
      </w:pPr>
    </w:p>
    <w:p w:rsidR="005B447C" w:rsidRPr="009568DF" w:rsidRDefault="005B447C" w:rsidP="005B447C">
      <w:pPr>
        <w:jc w:val="center"/>
        <w:rPr>
          <w:b/>
          <w:sz w:val="28"/>
          <w:szCs w:val="28"/>
        </w:rPr>
      </w:pPr>
      <w:r w:rsidRPr="009568DF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5B447C" w:rsidRPr="009203EE" w:rsidRDefault="005B447C" w:rsidP="005B447C">
      <w:pPr>
        <w:jc w:val="center"/>
      </w:pPr>
      <w:r>
        <w:t>Объединение «Лесничество</w:t>
      </w:r>
      <w:r w:rsidRPr="009568DF">
        <w:t>» (на базе МКУ ДО «СЮН»</w:t>
      </w:r>
      <w:r>
        <w:t>)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Стол письменный –                                                                                                             4шт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Стулья ученические –                                                                                                      30 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Мультимедийный проектор –          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Экран –                                               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Компьютер (рабочее место) -           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Фотоаппарат –                                   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Комплект-практикум эколог «КПЭ- 15»-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Микроскоп цифровой –                                                                                                      4шт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Микроскоп Т тринокуляр-                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Набор для оценки качества воды пресного водоема методом биоиндикации-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Телевизор МУСТЕРУ МТУ -4618 –                                                                                  1шт</w:t>
      </w:r>
    </w:p>
    <w:p w:rsidR="005B447C" w:rsidRPr="009568DF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Шкаф д/учебных пособий –                                                                                               1шт</w:t>
      </w:r>
    </w:p>
    <w:p w:rsidR="005B447C" w:rsidRDefault="005B447C" w:rsidP="005B447C">
      <w:pPr>
        <w:pStyle w:val="ad"/>
        <w:numPr>
          <w:ilvl w:val="0"/>
          <w:numId w:val="22"/>
        </w:numPr>
        <w:spacing w:line="276" w:lineRule="auto"/>
      </w:pPr>
      <w:r w:rsidRPr="009568DF">
        <w:t>Набор инструментов препаровальных  -                                                                           1шт</w:t>
      </w:r>
    </w:p>
    <w:p w:rsidR="005B447C" w:rsidRDefault="005B447C" w:rsidP="005B447C">
      <w:pPr>
        <w:pStyle w:val="ad"/>
        <w:numPr>
          <w:ilvl w:val="0"/>
          <w:numId w:val="22"/>
        </w:numPr>
        <w:spacing w:line="276" w:lineRule="auto"/>
      </w:pPr>
      <w:r>
        <w:t>Индикатор радиоактивности Радэкс РД 1503+                                                                1 шт</w:t>
      </w:r>
    </w:p>
    <w:p w:rsidR="005B447C" w:rsidRDefault="005B447C" w:rsidP="005B447C">
      <w:pPr>
        <w:pStyle w:val="ad"/>
        <w:numPr>
          <w:ilvl w:val="0"/>
          <w:numId w:val="22"/>
        </w:numPr>
        <w:spacing w:line="276" w:lineRule="auto"/>
      </w:pPr>
      <w:r>
        <w:t>Комплект-практикум эколог «КПЭ – 15» Показатель воды, воздуха, почвы               1 шт</w:t>
      </w:r>
    </w:p>
    <w:p w:rsidR="005B447C" w:rsidRDefault="005B447C" w:rsidP="005B447C">
      <w:pPr>
        <w:pStyle w:val="ad"/>
        <w:numPr>
          <w:ilvl w:val="0"/>
          <w:numId w:val="22"/>
        </w:numPr>
        <w:spacing w:line="276" w:lineRule="auto"/>
      </w:pPr>
      <w:r>
        <w:t>Микролаборатория по биологии без микроскопа и препаратов                                     1 шт</w:t>
      </w:r>
    </w:p>
    <w:p w:rsidR="005B447C" w:rsidRDefault="005B447C" w:rsidP="005B447C">
      <w:pPr>
        <w:pStyle w:val="ad"/>
        <w:numPr>
          <w:ilvl w:val="0"/>
          <w:numId w:val="22"/>
        </w:numPr>
        <w:spacing w:line="276" w:lineRule="auto"/>
      </w:pPr>
      <w:r>
        <w:t>Набор для оценки качества воды пресного водоема методом биотестирования          1 шт</w:t>
      </w:r>
    </w:p>
    <w:p w:rsidR="005B447C" w:rsidRPr="0007636E" w:rsidRDefault="005B447C" w:rsidP="0007636E">
      <w:pPr>
        <w:pStyle w:val="ad"/>
        <w:numPr>
          <w:ilvl w:val="0"/>
          <w:numId w:val="22"/>
        </w:numPr>
        <w:spacing w:line="276" w:lineRule="auto"/>
      </w:pPr>
      <w:r w:rsidRPr="009568DF">
        <w:t>Библиотека (Книги, журналы, пособия, справоч</w:t>
      </w:r>
      <w:r>
        <w:t>ники, энциклопедии</w:t>
      </w:r>
      <w:r w:rsidRPr="009568DF">
        <w:t>)</w:t>
      </w:r>
    </w:p>
    <w:p w:rsidR="005B447C" w:rsidRPr="009568DF" w:rsidRDefault="005B447C" w:rsidP="005B447C">
      <w:pPr>
        <w:jc w:val="center"/>
        <w:rPr>
          <w:b/>
        </w:rPr>
      </w:pPr>
    </w:p>
    <w:p w:rsidR="005B447C" w:rsidRPr="009568DF" w:rsidRDefault="005B447C" w:rsidP="005B447C">
      <w:pPr>
        <w:rPr>
          <w:b/>
        </w:rPr>
      </w:pPr>
      <w:r w:rsidRPr="009568DF">
        <w:rPr>
          <w:b/>
        </w:rPr>
        <w:t>Дидактические демонстрационные материалы:</w:t>
      </w:r>
    </w:p>
    <w:p w:rsidR="00E13735" w:rsidRDefault="00E13735" w:rsidP="005B447C">
      <w:pPr>
        <w:pStyle w:val="ad"/>
        <w:numPr>
          <w:ilvl w:val="0"/>
          <w:numId w:val="24"/>
        </w:numPr>
        <w:spacing w:line="276" w:lineRule="auto"/>
      </w:pPr>
      <w:r>
        <w:t>Модель-апликация «Размножение сосны»</w:t>
      </w:r>
    </w:p>
    <w:p w:rsidR="00E13735" w:rsidRDefault="00E13735" w:rsidP="005B447C">
      <w:pPr>
        <w:pStyle w:val="ad"/>
        <w:numPr>
          <w:ilvl w:val="0"/>
          <w:numId w:val="24"/>
        </w:numPr>
        <w:spacing w:line="276" w:lineRule="auto"/>
      </w:pPr>
      <w:r>
        <w:t>Модель-апликация «Строение и разнообразие простейших»</w:t>
      </w:r>
    </w:p>
    <w:p w:rsidR="00E03E52" w:rsidRDefault="00E03E52" w:rsidP="005B447C">
      <w:pPr>
        <w:pStyle w:val="ad"/>
        <w:numPr>
          <w:ilvl w:val="0"/>
          <w:numId w:val="24"/>
        </w:numPr>
        <w:spacing w:line="276" w:lineRule="auto"/>
      </w:pPr>
      <w:r>
        <w:t>Наглядное пособие - Ярусность в растительном сообществе70*100 картон</w:t>
      </w:r>
    </w:p>
    <w:p w:rsidR="00E03E52" w:rsidRDefault="00E03E52" w:rsidP="00E03E52">
      <w:pPr>
        <w:pStyle w:val="ad"/>
        <w:numPr>
          <w:ilvl w:val="0"/>
          <w:numId w:val="24"/>
        </w:numPr>
        <w:spacing w:line="276" w:lineRule="auto"/>
      </w:pPr>
      <w:r>
        <w:t>Модель «Строение листа»</w:t>
      </w:r>
    </w:p>
    <w:p w:rsidR="00E03E52" w:rsidRDefault="00E03E52" w:rsidP="00E03E52">
      <w:pPr>
        <w:pStyle w:val="ad"/>
        <w:numPr>
          <w:ilvl w:val="0"/>
          <w:numId w:val="24"/>
        </w:numPr>
        <w:spacing w:line="276" w:lineRule="auto"/>
      </w:pPr>
      <w:r>
        <w:t>Модель –аппликация «Развитие насекомых с полным и неполным превращением»</w:t>
      </w:r>
    </w:p>
    <w:p w:rsidR="00E13735" w:rsidRDefault="00E13735" w:rsidP="00E13735">
      <w:pPr>
        <w:pStyle w:val="ad"/>
        <w:numPr>
          <w:ilvl w:val="0"/>
          <w:numId w:val="24"/>
        </w:numPr>
        <w:spacing w:line="276" w:lineRule="auto"/>
      </w:pPr>
      <w:r>
        <w:t>Микропрепараты</w:t>
      </w:r>
    </w:p>
    <w:p w:rsidR="005B447C" w:rsidRDefault="005B447C" w:rsidP="005B447C">
      <w:pPr>
        <w:pStyle w:val="ad"/>
        <w:numPr>
          <w:ilvl w:val="0"/>
          <w:numId w:val="24"/>
        </w:numPr>
        <w:spacing w:line="276" w:lineRule="auto"/>
      </w:pPr>
      <w:r>
        <w:t xml:space="preserve">Гербарий </w:t>
      </w:r>
    </w:p>
    <w:p w:rsidR="00E13735" w:rsidRDefault="005B447C" w:rsidP="00E13735">
      <w:pPr>
        <w:pStyle w:val="ad"/>
        <w:numPr>
          <w:ilvl w:val="0"/>
          <w:numId w:val="24"/>
        </w:numPr>
        <w:spacing w:line="276" w:lineRule="auto"/>
      </w:pPr>
      <w:r>
        <w:t>Контурные карты.</w:t>
      </w:r>
    </w:p>
    <w:p w:rsidR="00E13735" w:rsidRDefault="00E13735" w:rsidP="00E13735">
      <w:pPr>
        <w:pStyle w:val="ad"/>
        <w:numPr>
          <w:ilvl w:val="0"/>
          <w:numId w:val="24"/>
        </w:numPr>
        <w:spacing w:line="276" w:lineRule="auto"/>
      </w:pPr>
      <w:r>
        <w:t>Коллекция «Вредители леса»</w:t>
      </w:r>
    </w:p>
    <w:p w:rsidR="00E13735" w:rsidRDefault="00E13735" w:rsidP="00E13735">
      <w:pPr>
        <w:pStyle w:val="ad"/>
        <w:numPr>
          <w:ilvl w:val="0"/>
          <w:numId w:val="24"/>
        </w:numPr>
        <w:spacing w:line="276" w:lineRule="auto"/>
      </w:pPr>
      <w:r>
        <w:t>Учебное пособие: «Торф»</w:t>
      </w:r>
    </w:p>
    <w:p w:rsidR="00E13735" w:rsidRDefault="00E13735" w:rsidP="00E13735">
      <w:pPr>
        <w:pStyle w:val="ad"/>
        <w:numPr>
          <w:ilvl w:val="0"/>
          <w:numId w:val="24"/>
        </w:numPr>
        <w:spacing w:line="276" w:lineRule="auto"/>
      </w:pPr>
      <w:r>
        <w:t>Учебное пособие «Грибы»</w:t>
      </w:r>
    </w:p>
    <w:p w:rsidR="005B447C" w:rsidRPr="009568DF" w:rsidRDefault="005B447C" w:rsidP="005B447C">
      <w:pPr>
        <w:pStyle w:val="ad"/>
        <w:numPr>
          <w:ilvl w:val="0"/>
          <w:numId w:val="24"/>
        </w:numPr>
        <w:spacing w:line="276" w:lineRule="auto"/>
      </w:pPr>
      <w:r w:rsidRPr="009568DF">
        <w:t>Обучающие фильмы:</w:t>
      </w:r>
      <w:r w:rsidR="00E13735">
        <w:t xml:space="preserve"> Экоцентр «Экосистема»</w:t>
      </w:r>
    </w:p>
    <w:p w:rsidR="005B447C" w:rsidRPr="009568DF" w:rsidRDefault="005B447C" w:rsidP="005B447C">
      <w:pPr>
        <w:pStyle w:val="ad"/>
        <w:numPr>
          <w:ilvl w:val="0"/>
          <w:numId w:val="24"/>
        </w:numPr>
        <w:spacing w:line="276" w:lineRule="auto"/>
      </w:pPr>
      <w:r w:rsidRPr="009568DF">
        <w:t>Аудиозаписи голосов птиц; звуков, издаваемых объектами неживой природы.</w:t>
      </w:r>
    </w:p>
    <w:p w:rsidR="005B447C" w:rsidRPr="009568DF" w:rsidRDefault="005B447C" w:rsidP="005B447C">
      <w:pPr>
        <w:pStyle w:val="ad"/>
        <w:numPr>
          <w:ilvl w:val="0"/>
          <w:numId w:val="24"/>
        </w:numPr>
        <w:spacing w:line="276" w:lineRule="auto"/>
      </w:pPr>
      <w:r w:rsidRPr="009568DF">
        <w:t>Презентации к занятиям (по каждой теме).</w:t>
      </w:r>
    </w:p>
    <w:p w:rsidR="005B447C" w:rsidRPr="009568DF" w:rsidRDefault="005B447C" w:rsidP="005B447C">
      <w:r w:rsidRPr="009568DF">
        <w:rPr>
          <w:b/>
        </w:rPr>
        <w:t>Дидактические пособия:</w:t>
      </w:r>
      <w:r w:rsidRPr="009568DF">
        <w:t xml:space="preserve"> карточки, рабочие тетради, вопросы и задания, тесты, практические задания, упражнения.</w:t>
      </w:r>
    </w:p>
    <w:p w:rsidR="005B447C" w:rsidRDefault="005B447C" w:rsidP="007D072E">
      <w:pPr>
        <w:pStyle w:val="a4"/>
        <w:tabs>
          <w:tab w:val="center" w:pos="3402"/>
          <w:tab w:val="center" w:pos="7699"/>
        </w:tabs>
        <w:ind w:right="0"/>
        <w:jc w:val="center"/>
        <w:rPr>
          <w:rFonts w:eastAsiaTheme="minorHAnsi"/>
          <w:b/>
          <w:lang w:eastAsia="en-US"/>
        </w:rPr>
      </w:pPr>
    </w:p>
    <w:p w:rsidR="003C1678" w:rsidRPr="00DA5762" w:rsidRDefault="003C1678" w:rsidP="007D072E">
      <w:pPr>
        <w:pStyle w:val="a4"/>
        <w:tabs>
          <w:tab w:val="clear" w:pos="4677"/>
          <w:tab w:val="center" w:pos="3402"/>
          <w:tab w:val="center" w:pos="7699"/>
        </w:tabs>
        <w:spacing w:line="240" w:lineRule="auto"/>
        <w:ind w:right="0"/>
        <w:rPr>
          <w:rFonts w:eastAsiaTheme="minorHAnsi"/>
          <w:lang w:eastAsia="en-US"/>
        </w:rPr>
      </w:pPr>
    </w:p>
    <w:sectPr w:rsidR="003C1678" w:rsidRPr="00DA5762" w:rsidSect="00271D2F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93" w:rsidRDefault="00810C93" w:rsidP="002747DC">
      <w:r>
        <w:separator/>
      </w:r>
    </w:p>
  </w:endnote>
  <w:endnote w:type="continuationSeparator" w:id="0">
    <w:p w:rsidR="00810C93" w:rsidRDefault="00810C93" w:rsidP="0027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068477"/>
      <w:docPartObj>
        <w:docPartGallery w:val="Page Numbers (Bottom of Page)"/>
        <w:docPartUnique/>
      </w:docPartObj>
    </w:sdtPr>
    <w:sdtContent>
      <w:p w:rsidR="00393CE4" w:rsidRDefault="0091778B">
        <w:pPr>
          <w:pStyle w:val="a8"/>
          <w:jc w:val="right"/>
        </w:pPr>
        <w:fldSimple w:instr="PAGE   \* MERGEFORMAT">
          <w:r w:rsidR="00DD5BE1">
            <w:rPr>
              <w:noProof/>
            </w:rPr>
            <w:t>5</w:t>
          </w:r>
        </w:fldSimple>
      </w:p>
    </w:sdtContent>
  </w:sdt>
  <w:p w:rsidR="00393CE4" w:rsidRDefault="00393C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93" w:rsidRDefault="00810C93" w:rsidP="002747DC">
      <w:r>
        <w:separator/>
      </w:r>
    </w:p>
  </w:footnote>
  <w:footnote w:type="continuationSeparator" w:id="0">
    <w:p w:rsidR="00810C93" w:rsidRDefault="00810C93" w:rsidP="0027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88"/>
    <w:multiLevelType w:val="hybridMultilevel"/>
    <w:tmpl w:val="A2FE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75E"/>
    <w:multiLevelType w:val="hybridMultilevel"/>
    <w:tmpl w:val="BBBA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3F67"/>
    <w:multiLevelType w:val="hybridMultilevel"/>
    <w:tmpl w:val="6EC4B102"/>
    <w:lvl w:ilvl="0" w:tplc="8DD8F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43BCA"/>
    <w:multiLevelType w:val="hybridMultilevel"/>
    <w:tmpl w:val="5DB6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2F8"/>
    <w:multiLevelType w:val="hybridMultilevel"/>
    <w:tmpl w:val="A5C2A248"/>
    <w:lvl w:ilvl="0" w:tplc="54363092">
      <w:numFmt w:val="bullet"/>
      <w:lvlText w:val="•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C2C"/>
    <w:multiLevelType w:val="hybridMultilevel"/>
    <w:tmpl w:val="AD50660E"/>
    <w:lvl w:ilvl="0" w:tplc="A0D80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A6D0F"/>
    <w:multiLevelType w:val="hybridMultilevel"/>
    <w:tmpl w:val="9DB6FBA0"/>
    <w:lvl w:ilvl="0" w:tplc="B6243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12ED"/>
    <w:multiLevelType w:val="hybridMultilevel"/>
    <w:tmpl w:val="9952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22350"/>
    <w:multiLevelType w:val="hybridMultilevel"/>
    <w:tmpl w:val="AB92A656"/>
    <w:lvl w:ilvl="0" w:tplc="2F74BFEE">
      <w:numFmt w:val="bullet"/>
      <w:lvlText w:val="•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657E"/>
    <w:multiLevelType w:val="hybridMultilevel"/>
    <w:tmpl w:val="5DB6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B38B5"/>
    <w:multiLevelType w:val="hybridMultilevel"/>
    <w:tmpl w:val="500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6C4E"/>
    <w:multiLevelType w:val="hybridMultilevel"/>
    <w:tmpl w:val="1C068D98"/>
    <w:lvl w:ilvl="0" w:tplc="5F4C4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2996"/>
    <w:multiLevelType w:val="hybridMultilevel"/>
    <w:tmpl w:val="69D46E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B4C43"/>
    <w:multiLevelType w:val="hybridMultilevel"/>
    <w:tmpl w:val="CD06DA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A6387"/>
    <w:multiLevelType w:val="hybridMultilevel"/>
    <w:tmpl w:val="FFA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6D1325"/>
    <w:multiLevelType w:val="hybridMultilevel"/>
    <w:tmpl w:val="C0A4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9E1E98"/>
    <w:multiLevelType w:val="hybridMultilevel"/>
    <w:tmpl w:val="BB2E7850"/>
    <w:lvl w:ilvl="0" w:tplc="E822F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151DB"/>
    <w:multiLevelType w:val="hybridMultilevel"/>
    <w:tmpl w:val="FE04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6409"/>
    <w:multiLevelType w:val="hybridMultilevel"/>
    <w:tmpl w:val="3D5A3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8C3093"/>
    <w:multiLevelType w:val="hybridMultilevel"/>
    <w:tmpl w:val="6C08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7104C"/>
    <w:multiLevelType w:val="hybridMultilevel"/>
    <w:tmpl w:val="E158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8E0683"/>
    <w:multiLevelType w:val="hybridMultilevel"/>
    <w:tmpl w:val="69D46E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D9C66E4"/>
    <w:multiLevelType w:val="hybridMultilevel"/>
    <w:tmpl w:val="0A88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E5376"/>
    <w:multiLevelType w:val="hybridMultilevel"/>
    <w:tmpl w:val="45D8C7C6"/>
    <w:lvl w:ilvl="0" w:tplc="C6009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2F177D9"/>
    <w:multiLevelType w:val="hybridMultilevel"/>
    <w:tmpl w:val="2AB49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A4EDD"/>
    <w:multiLevelType w:val="hybridMultilevel"/>
    <w:tmpl w:val="1CF66EA2"/>
    <w:lvl w:ilvl="0" w:tplc="9E8032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5540"/>
    <w:multiLevelType w:val="hybridMultilevel"/>
    <w:tmpl w:val="7700BF2E"/>
    <w:lvl w:ilvl="0" w:tplc="D828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104260"/>
    <w:multiLevelType w:val="hybridMultilevel"/>
    <w:tmpl w:val="163E8A1A"/>
    <w:lvl w:ilvl="0" w:tplc="697AD7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2E05073"/>
    <w:multiLevelType w:val="hybridMultilevel"/>
    <w:tmpl w:val="3506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22ABF"/>
    <w:multiLevelType w:val="hybridMultilevel"/>
    <w:tmpl w:val="265E3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776991"/>
    <w:multiLevelType w:val="hybridMultilevel"/>
    <w:tmpl w:val="6510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C3026"/>
    <w:multiLevelType w:val="hybridMultilevel"/>
    <w:tmpl w:val="D4EE66A6"/>
    <w:lvl w:ilvl="0" w:tplc="923C9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1"/>
  </w:num>
  <w:num w:numId="5">
    <w:abstractNumId w:val="24"/>
  </w:num>
  <w:num w:numId="6">
    <w:abstractNumId w:val="30"/>
  </w:num>
  <w:num w:numId="7">
    <w:abstractNumId w:val="25"/>
  </w:num>
  <w:num w:numId="8">
    <w:abstractNumId w:val="23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31"/>
  </w:num>
  <w:num w:numId="14">
    <w:abstractNumId w:val="19"/>
  </w:num>
  <w:num w:numId="15">
    <w:abstractNumId w:val="7"/>
  </w:num>
  <w:num w:numId="16">
    <w:abstractNumId w:val="10"/>
  </w:num>
  <w:num w:numId="17">
    <w:abstractNumId w:val="1"/>
  </w:num>
  <w:num w:numId="18">
    <w:abstractNumId w:val="8"/>
  </w:num>
  <w:num w:numId="19">
    <w:abstractNumId w:val="28"/>
  </w:num>
  <w:num w:numId="20">
    <w:abstractNumId w:val="4"/>
  </w:num>
  <w:num w:numId="21">
    <w:abstractNumId w:val="22"/>
  </w:num>
  <w:num w:numId="22">
    <w:abstractNumId w:val="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27"/>
  </w:num>
  <w:num w:numId="27">
    <w:abstractNumId w:val="6"/>
  </w:num>
  <w:num w:numId="28">
    <w:abstractNumId w:val="20"/>
  </w:num>
  <w:num w:numId="29">
    <w:abstractNumId w:val="15"/>
  </w:num>
  <w:num w:numId="30">
    <w:abstractNumId w:val="14"/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76"/>
    <w:rsid w:val="00013A86"/>
    <w:rsid w:val="00023844"/>
    <w:rsid w:val="00044514"/>
    <w:rsid w:val="00052BC1"/>
    <w:rsid w:val="00054ADA"/>
    <w:rsid w:val="0005578B"/>
    <w:rsid w:val="0007636E"/>
    <w:rsid w:val="000802BB"/>
    <w:rsid w:val="000850B3"/>
    <w:rsid w:val="000932E2"/>
    <w:rsid w:val="000938D2"/>
    <w:rsid w:val="000A1AFD"/>
    <w:rsid w:val="000A6546"/>
    <w:rsid w:val="000D5781"/>
    <w:rsid w:val="00102BBE"/>
    <w:rsid w:val="00105A25"/>
    <w:rsid w:val="0014054B"/>
    <w:rsid w:val="00146446"/>
    <w:rsid w:val="00190678"/>
    <w:rsid w:val="001A51FA"/>
    <w:rsid w:val="001A6077"/>
    <w:rsid w:val="001A69AE"/>
    <w:rsid w:val="001B22E0"/>
    <w:rsid w:val="001B36A7"/>
    <w:rsid w:val="001D51FE"/>
    <w:rsid w:val="00203AC6"/>
    <w:rsid w:val="002234BC"/>
    <w:rsid w:val="00227B32"/>
    <w:rsid w:val="00253873"/>
    <w:rsid w:val="002609A3"/>
    <w:rsid w:val="00267F1A"/>
    <w:rsid w:val="00271D2F"/>
    <w:rsid w:val="00272A10"/>
    <w:rsid w:val="002747DC"/>
    <w:rsid w:val="00281FA7"/>
    <w:rsid w:val="0028395D"/>
    <w:rsid w:val="002A79D9"/>
    <w:rsid w:val="002B56BA"/>
    <w:rsid w:val="002C647C"/>
    <w:rsid w:val="002E5CFC"/>
    <w:rsid w:val="0030369C"/>
    <w:rsid w:val="00312660"/>
    <w:rsid w:val="003126A4"/>
    <w:rsid w:val="0031597B"/>
    <w:rsid w:val="00327112"/>
    <w:rsid w:val="00334F1B"/>
    <w:rsid w:val="0034008D"/>
    <w:rsid w:val="00343823"/>
    <w:rsid w:val="00347C8A"/>
    <w:rsid w:val="003643EF"/>
    <w:rsid w:val="00381391"/>
    <w:rsid w:val="00393CE4"/>
    <w:rsid w:val="0039749A"/>
    <w:rsid w:val="003A6130"/>
    <w:rsid w:val="003B0CC9"/>
    <w:rsid w:val="003B0E8B"/>
    <w:rsid w:val="003B36E5"/>
    <w:rsid w:val="003C1678"/>
    <w:rsid w:val="003E1BA3"/>
    <w:rsid w:val="003F418B"/>
    <w:rsid w:val="00403C98"/>
    <w:rsid w:val="00411112"/>
    <w:rsid w:val="00432FC5"/>
    <w:rsid w:val="00447235"/>
    <w:rsid w:val="0045133B"/>
    <w:rsid w:val="004536DD"/>
    <w:rsid w:val="004A10B7"/>
    <w:rsid w:val="004E5E46"/>
    <w:rsid w:val="00501374"/>
    <w:rsid w:val="00510C70"/>
    <w:rsid w:val="00512D12"/>
    <w:rsid w:val="0051482F"/>
    <w:rsid w:val="00526008"/>
    <w:rsid w:val="00535413"/>
    <w:rsid w:val="005408CB"/>
    <w:rsid w:val="005411E5"/>
    <w:rsid w:val="00541C78"/>
    <w:rsid w:val="005B0A9C"/>
    <w:rsid w:val="005B447C"/>
    <w:rsid w:val="005D6BB6"/>
    <w:rsid w:val="005F3AC1"/>
    <w:rsid w:val="006153C2"/>
    <w:rsid w:val="006408CA"/>
    <w:rsid w:val="00644A01"/>
    <w:rsid w:val="006765F7"/>
    <w:rsid w:val="0069385B"/>
    <w:rsid w:val="006A7017"/>
    <w:rsid w:val="006B5D52"/>
    <w:rsid w:val="006E1814"/>
    <w:rsid w:val="00725165"/>
    <w:rsid w:val="00726BA5"/>
    <w:rsid w:val="007344E2"/>
    <w:rsid w:val="00741A10"/>
    <w:rsid w:val="007546D4"/>
    <w:rsid w:val="007628FD"/>
    <w:rsid w:val="0076691E"/>
    <w:rsid w:val="007B6D35"/>
    <w:rsid w:val="007D072E"/>
    <w:rsid w:val="007E1EC7"/>
    <w:rsid w:val="00810C93"/>
    <w:rsid w:val="0083067B"/>
    <w:rsid w:val="00837EB3"/>
    <w:rsid w:val="008402B6"/>
    <w:rsid w:val="00861C7D"/>
    <w:rsid w:val="00865C4D"/>
    <w:rsid w:val="00876C49"/>
    <w:rsid w:val="008900AD"/>
    <w:rsid w:val="00893823"/>
    <w:rsid w:val="00894ABF"/>
    <w:rsid w:val="008C51BF"/>
    <w:rsid w:val="008C6B4D"/>
    <w:rsid w:val="008D4B03"/>
    <w:rsid w:val="00900381"/>
    <w:rsid w:val="00913A78"/>
    <w:rsid w:val="0091778B"/>
    <w:rsid w:val="009203EE"/>
    <w:rsid w:val="0092796A"/>
    <w:rsid w:val="00936DDD"/>
    <w:rsid w:val="0095169D"/>
    <w:rsid w:val="00953D12"/>
    <w:rsid w:val="00960CF3"/>
    <w:rsid w:val="00975032"/>
    <w:rsid w:val="00987D6B"/>
    <w:rsid w:val="00996B7F"/>
    <w:rsid w:val="00997B79"/>
    <w:rsid w:val="009A05CA"/>
    <w:rsid w:val="009B1AF2"/>
    <w:rsid w:val="009C2B8A"/>
    <w:rsid w:val="009C40F7"/>
    <w:rsid w:val="009D0D4E"/>
    <w:rsid w:val="009D73A2"/>
    <w:rsid w:val="009E1FE4"/>
    <w:rsid w:val="009E5BB0"/>
    <w:rsid w:val="009E675B"/>
    <w:rsid w:val="009F7938"/>
    <w:rsid w:val="00A0571E"/>
    <w:rsid w:val="00A070EC"/>
    <w:rsid w:val="00A17919"/>
    <w:rsid w:val="00A430A7"/>
    <w:rsid w:val="00A65D4F"/>
    <w:rsid w:val="00A84C98"/>
    <w:rsid w:val="00A854F1"/>
    <w:rsid w:val="00A9778A"/>
    <w:rsid w:val="00AA135A"/>
    <w:rsid w:val="00AA6C26"/>
    <w:rsid w:val="00AA6E9C"/>
    <w:rsid w:val="00AA7C6D"/>
    <w:rsid w:val="00AB5B92"/>
    <w:rsid w:val="00AB70CE"/>
    <w:rsid w:val="00AD073C"/>
    <w:rsid w:val="00B01453"/>
    <w:rsid w:val="00B051EA"/>
    <w:rsid w:val="00B114B6"/>
    <w:rsid w:val="00B11E61"/>
    <w:rsid w:val="00B14C40"/>
    <w:rsid w:val="00B20585"/>
    <w:rsid w:val="00B340AF"/>
    <w:rsid w:val="00B42467"/>
    <w:rsid w:val="00B543C5"/>
    <w:rsid w:val="00B578DE"/>
    <w:rsid w:val="00B57ADD"/>
    <w:rsid w:val="00B60731"/>
    <w:rsid w:val="00B65DC2"/>
    <w:rsid w:val="00BA4038"/>
    <w:rsid w:val="00BB3C47"/>
    <w:rsid w:val="00BB506A"/>
    <w:rsid w:val="00BC6157"/>
    <w:rsid w:val="00BF1AD1"/>
    <w:rsid w:val="00C21B92"/>
    <w:rsid w:val="00C249CE"/>
    <w:rsid w:val="00C30E9C"/>
    <w:rsid w:val="00C44EAF"/>
    <w:rsid w:val="00C4623C"/>
    <w:rsid w:val="00C822B9"/>
    <w:rsid w:val="00C93A8B"/>
    <w:rsid w:val="00CB3158"/>
    <w:rsid w:val="00CC5809"/>
    <w:rsid w:val="00CE1FAF"/>
    <w:rsid w:val="00CF7AD9"/>
    <w:rsid w:val="00D01E36"/>
    <w:rsid w:val="00D12D26"/>
    <w:rsid w:val="00D16EC9"/>
    <w:rsid w:val="00D24D97"/>
    <w:rsid w:val="00D26130"/>
    <w:rsid w:val="00D30B71"/>
    <w:rsid w:val="00D34EB7"/>
    <w:rsid w:val="00D441E2"/>
    <w:rsid w:val="00D5632C"/>
    <w:rsid w:val="00D60C8A"/>
    <w:rsid w:val="00D652D5"/>
    <w:rsid w:val="00D66D70"/>
    <w:rsid w:val="00D744A4"/>
    <w:rsid w:val="00D7620E"/>
    <w:rsid w:val="00D80B4C"/>
    <w:rsid w:val="00D810B0"/>
    <w:rsid w:val="00DA5762"/>
    <w:rsid w:val="00DC3D61"/>
    <w:rsid w:val="00DD5BE1"/>
    <w:rsid w:val="00DD6CC7"/>
    <w:rsid w:val="00E0046F"/>
    <w:rsid w:val="00E03E52"/>
    <w:rsid w:val="00E13735"/>
    <w:rsid w:val="00E14A63"/>
    <w:rsid w:val="00E2145F"/>
    <w:rsid w:val="00E3294B"/>
    <w:rsid w:val="00E35712"/>
    <w:rsid w:val="00E4382D"/>
    <w:rsid w:val="00E57B50"/>
    <w:rsid w:val="00E60376"/>
    <w:rsid w:val="00E70ADD"/>
    <w:rsid w:val="00E827C3"/>
    <w:rsid w:val="00E82F95"/>
    <w:rsid w:val="00EC6484"/>
    <w:rsid w:val="00ED666D"/>
    <w:rsid w:val="00EE1D0E"/>
    <w:rsid w:val="00EE3C67"/>
    <w:rsid w:val="00EF6E2D"/>
    <w:rsid w:val="00F1797C"/>
    <w:rsid w:val="00F3292B"/>
    <w:rsid w:val="00F4641E"/>
    <w:rsid w:val="00F50B48"/>
    <w:rsid w:val="00F72323"/>
    <w:rsid w:val="00F73820"/>
    <w:rsid w:val="00F90FE0"/>
    <w:rsid w:val="00F93E35"/>
    <w:rsid w:val="00FA280F"/>
    <w:rsid w:val="00FC764B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6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376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rsid w:val="002747DC"/>
    <w:pPr>
      <w:tabs>
        <w:tab w:val="left" w:pos="580"/>
        <w:tab w:val="left" w:pos="3320"/>
        <w:tab w:val="center" w:pos="4677"/>
      </w:tabs>
      <w:spacing w:line="360" w:lineRule="auto"/>
      <w:ind w:right="340"/>
    </w:pPr>
  </w:style>
  <w:style w:type="character" w:customStyle="1" w:styleId="a5">
    <w:name w:val="Основной текст Знак"/>
    <w:basedOn w:val="a0"/>
    <w:link w:val="a4"/>
    <w:rsid w:val="002747DC"/>
    <w:rPr>
      <w:rFonts w:ascii="Times New Roman" w:eastAsia="Times New Roman" w:hAnsi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4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7DC"/>
    <w:rPr>
      <w:rFonts w:ascii="Times New Roman" w:eastAsia="Times New Roman" w:hAnsi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4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7DC"/>
    <w:rPr>
      <w:rFonts w:ascii="Times New Roman" w:eastAsia="Times New Roman" w:hAnsi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B114B6"/>
    <w:rPr>
      <w:b/>
      <w:bCs/>
      <w:strike w:val="0"/>
      <w:dstrike w:val="0"/>
      <w:color w:val="000000"/>
      <w:u w:val="none"/>
      <w:effect w:val="none"/>
    </w:rPr>
  </w:style>
  <w:style w:type="character" w:styleId="ab">
    <w:name w:val="Emphasis"/>
    <w:basedOn w:val="a0"/>
    <w:uiPriority w:val="20"/>
    <w:qFormat/>
    <w:rsid w:val="00B114B6"/>
    <w:rPr>
      <w:i/>
      <w:iCs/>
    </w:rPr>
  </w:style>
  <w:style w:type="character" w:styleId="ac">
    <w:name w:val="Strong"/>
    <w:basedOn w:val="a0"/>
    <w:uiPriority w:val="22"/>
    <w:qFormat/>
    <w:rsid w:val="00B114B6"/>
    <w:rPr>
      <w:b/>
      <w:bCs/>
    </w:rPr>
  </w:style>
  <w:style w:type="paragraph" w:styleId="ad">
    <w:name w:val="List Paragraph"/>
    <w:basedOn w:val="a"/>
    <w:uiPriority w:val="34"/>
    <w:qFormat/>
    <w:rsid w:val="00EE3C67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E357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5712"/>
    <w:rPr>
      <w:rFonts w:ascii="Times New Roman" w:eastAsia="Times New Roman" w:hAnsi="Times New Roman"/>
      <w:szCs w:val="24"/>
      <w:lang w:eastAsia="ru-RU"/>
    </w:rPr>
  </w:style>
  <w:style w:type="table" w:styleId="af0">
    <w:name w:val="Table Grid"/>
    <w:basedOn w:val="a1"/>
    <w:uiPriority w:val="59"/>
    <w:rsid w:val="0087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50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0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385B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tto">
    <w:name w:val="motto"/>
    <w:basedOn w:val="a0"/>
    <w:uiPriority w:val="99"/>
    <w:rsid w:val="006E1814"/>
  </w:style>
  <w:style w:type="character" w:customStyle="1" w:styleId="apple-converted-space">
    <w:name w:val="apple-converted-space"/>
    <w:basedOn w:val="a0"/>
    <w:uiPriority w:val="99"/>
    <w:rsid w:val="006E1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94B9-8843-44FF-BC7E-1555DF03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2015-10-27T11:24:00Z</cp:lastPrinted>
  <dcterms:created xsi:type="dcterms:W3CDTF">2013-09-03T05:36:00Z</dcterms:created>
  <dcterms:modified xsi:type="dcterms:W3CDTF">2016-01-25T08:45:00Z</dcterms:modified>
</cp:coreProperties>
</file>